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E9" w:rsidRPr="007539E9" w:rsidRDefault="007539E9" w:rsidP="007539E9">
      <w:pPr>
        <w:spacing w:before="225" w:after="225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</w:pPr>
      <w:r w:rsidRPr="007539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cs-CZ"/>
        </w:rPr>
        <w:t>M  I M O Ř Á D N Ě    O P A T Ř E N Í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Ministerstvo zdravotnictví jako správní úřad příslušný podle § 80 odst. 1 písm. g) </w:t>
      </w:r>
      <w:hyperlink r:id="rId4" w:tooltip="Zákony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zákona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č. 258/2000 Sb., o ochraně veřejného zdraví a o změně některých souvisejících </w:t>
      </w:r>
      <w:hyperlink r:id="rId5" w:tooltip="Zákony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zákonů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>, ve znění pozdějších předpisů (dále jen „</w:t>
      </w:r>
      <w:hyperlink r:id="rId6" w:tooltip="Zákony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zákon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č. 258/2000 Sb.“), </w:t>
      </w: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nařizuje </w:t>
      </w: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postupem podle § 69 odst. 1 písm. i) a odst. 2 </w:t>
      </w:r>
      <w:hyperlink r:id="rId7" w:tooltip="Zákony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zákona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č. 258/2000 Sb. k ochraně obyvatelstva a prevenci nebezpečí vzniku a rozšíření onemocnění </w:t>
      </w:r>
      <w:hyperlink r:id="rId8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COVID-19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způsobené novým </w:t>
      </w:r>
      <w:hyperlink r:id="rId9" w:history="1">
        <w:proofErr w:type="spellStart"/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koronavirem</w:t>
        </w:r>
        <w:proofErr w:type="spellEnd"/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SARS-CoV-2 toto mimořádné opatření: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inherit" w:eastAsia="Times New Roman" w:hAnsi="inherit" w:cs="Arial"/>
          <w:b/>
          <w:bCs/>
          <w:sz w:val="21"/>
          <w:szCs w:val="21"/>
          <w:lang w:eastAsia="cs-CZ"/>
        </w:rPr>
        <w:t>I.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Zakazuje se s účinností ode dne 11. března </w:t>
      </w:r>
      <w:hyperlink r:id="rId10" w:history="1">
        <w:r w:rsidRPr="007539E9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cs-CZ"/>
          </w:rPr>
          <w:t>2020</w:t>
        </w:r>
      </w:hyperlink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: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-     </w:t>
      </w: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osobní přítomnost žáků a studentů na základním, středním a vyšším odborném vzdělávání ve školách a školských zařízeních podle </w:t>
      </w:r>
      <w:hyperlink r:id="rId11" w:tooltip="Zákony" w:history="1">
        <w:r w:rsidRPr="007539E9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cs-CZ"/>
          </w:rPr>
          <w:t>zákona</w:t>
        </w:r>
      </w:hyperlink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č. 561/2004 Sb., o předškolním, základním, středním, vyšším odborném a jiném vzdělávání (školský </w:t>
      </w:r>
      <w:hyperlink r:id="rId12" w:tooltip="Zákony" w:history="1">
        <w:r w:rsidRPr="007539E9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cs-CZ"/>
          </w:rPr>
          <w:t>zákon</w:t>
        </w:r>
      </w:hyperlink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), ve znění pozdějších předpisů,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-     </w:t>
      </w: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osobní přítomnost studentů na studiu na vysoké škole podle </w:t>
      </w:r>
      <w:hyperlink r:id="rId13" w:tooltip="Zákony" w:history="1">
        <w:r w:rsidRPr="007539E9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cs-CZ"/>
          </w:rPr>
          <w:t>zákona</w:t>
        </w:r>
      </w:hyperlink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č. 111/1998 Sb., o vysokých školách a o změně a doplnění dalších </w:t>
      </w:r>
      <w:hyperlink r:id="rId14" w:tooltip="Zákony" w:history="1">
        <w:r w:rsidRPr="007539E9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cs-CZ"/>
          </w:rPr>
          <w:t>zákonů</w:t>
        </w:r>
      </w:hyperlink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(</w:t>
      </w:r>
      <w:hyperlink r:id="rId15" w:tooltip="Zákony" w:history="1">
        <w:r w:rsidRPr="007539E9">
          <w:rPr>
            <w:rFonts w:ascii="Arial" w:eastAsia="Times New Roman" w:hAnsi="Arial" w:cs="Arial"/>
            <w:b/>
            <w:bCs/>
            <w:color w:val="000000"/>
            <w:sz w:val="21"/>
            <w:szCs w:val="21"/>
            <w:lang w:eastAsia="cs-CZ"/>
          </w:rPr>
          <w:t>zákon</w:t>
        </w:r>
      </w:hyperlink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o vysokých školách), ve znění pozdějších předpisů.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center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II.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>Toto mimořádné opatření nabývá platnosti dnem jeho vydání.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Odůvodnění: 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Mimořádné opatření je vydáno v souvislosti s nepříznivým vývojem epidemiologické situace ve výskytu onemocnění </w:t>
      </w:r>
      <w:hyperlink r:id="rId16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COVID-19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způsobené novým </w:t>
      </w:r>
      <w:hyperlink r:id="rId17" w:history="1">
        <w:proofErr w:type="spellStart"/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koronavirem</w:t>
        </w:r>
        <w:proofErr w:type="spellEnd"/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s označením SARS-CoV-2 v </w:t>
      </w:r>
      <w:hyperlink r:id="rId18" w:tooltip="Evropa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Evropě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Předmětem opatření je zákaz vzdělávání na všech typech škol pro potřebu ochrany před výskytem a šířením onemocnění </w:t>
      </w:r>
      <w:hyperlink r:id="rId19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COVID-19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>. Hromadné vzdělávání na všech typech škol představuje vyšší riziko přenosu onemocnění vzhledem k vysoké kumulaci osob ve vymezeném prostoru.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Opatření se zaměřuje na všechny osoby organizující vzdělávání podle shora uvedených </w:t>
      </w:r>
      <w:hyperlink r:id="rId20" w:tooltip="Zákony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zákonů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.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Toto opatření je jedním z důležitých předpokladů zamezení šíření onemocnění </w:t>
      </w:r>
      <w:hyperlink r:id="rId21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COVID-19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způsobeného novým </w:t>
      </w:r>
      <w:hyperlink r:id="rId22" w:history="1">
        <w:proofErr w:type="spellStart"/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koronavirem</w:t>
        </w:r>
        <w:proofErr w:type="spellEnd"/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 SARS-CoV-2 na území České republiky.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 Neprodlená realizace tohoto opatření je nezbytná pro adekvátní zhodnocení rizika vzhledem k současné nepříznivé epidemiologické situaci ve výskytu onemocnění </w:t>
      </w:r>
      <w:hyperlink r:id="rId23" w:history="1">
        <w:r w:rsidRPr="007539E9">
          <w:rPr>
            <w:rFonts w:ascii="Arial" w:eastAsia="Times New Roman" w:hAnsi="Arial" w:cs="Arial"/>
            <w:color w:val="000000"/>
            <w:sz w:val="21"/>
            <w:szCs w:val="21"/>
            <w:lang w:eastAsia="cs-CZ"/>
          </w:rPr>
          <w:t>COVID-19</w:t>
        </w:r>
      </w:hyperlink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, a proto den nabytí účinnosti tohoto mimořádného opatření je den jeho vydání. 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> </w:t>
      </w:r>
    </w:p>
    <w:p w:rsidR="007539E9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                                  </w:t>
      </w:r>
      <w:r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                     Mgr.etMgr.AdamVojtěch,</w:t>
      </w:r>
      <w:r w:rsidRPr="007539E9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MHA</w:t>
      </w:r>
      <w:r w:rsidRPr="007539E9">
        <w:rPr>
          <w:rFonts w:ascii="Arial" w:eastAsia="Times New Roman" w:hAnsi="Arial" w:cs="Arial"/>
          <w:sz w:val="21"/>
          <w:szCs w:val="21"/>
          <w:lang w:eastAsia="cs-CZ"/>
        </w:rPr>
        <w:t>                                                                                         </w:t>
      </w:r>
      <w:r>
        <w:rPr>
          <w:rFonts w:ascii="Arial" w:eastAsia="Times New Roman" w:hAnsi="Arial" w:cs="Arial"/>
          <w:sz w:val="21"/>
          <w:szCs w:val="21"/>
          <w:lang w:eastAsia="cs-CZ"/>
        </w:rPr>
        <w:t xml:space="preserve">                    </w:t>
      </w:r>
      <w:r w:rsidRPr="007539E9">
        <w:rPr>
          <w:rFonts w:ascii="Arial" w:eastAsia="Times New Roman" w:hAnsi="Arial" w:cs="Arial"/>
          <w:sz w:val="21"/>
          <w:szCs w:val="21"/>
          <w:lang w:eastAsia="cs-CZ"/>
        </w:rPr>
        <w:t xml:space="preserve"> ministr zdravotnictví </w:t>
      </w:r>
    </w:p>
    <w:p w:rsidR="00AC38EA" w:rsidRPr="007539E9" w:rsidRDefault="007539E9" w:rsidP="007539E9">
      <w:pPr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sz w:val="21"/>
          <w:szCs w:val="21"/>
          <w:lang w:eastAsia="cs-CZ"/>
        </w:rPr>
      </w:pPr>
      <w:r w:rsidRPr="007539E9">
        <w:rPr>
          <w:rFonts w:ascii="Arial" w:eastAsia="Times New Roman" w:hAnsi="Arial" w:cs="Arial"/>
          <w:sz w:val="21"/>
          <w:szCs w:val="21"/>
          <w:lang w:eastAsia="cs-CZ"/>
        </w:rPr>
        <w:t> </w:t>
      </w:r>
      <w:bookmarkStart w:id="0" w:name="_GoBack"/>
      <w:bookmarkEnd w:id="0"/>
    </w:p>
    <w:sectPr w:rsidR="00AC38EA" w:rsidRPr="00753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E9"/>
    <w:rsid w:val="00554675"/>
    <w:rsid w:val="007539E9"/>
    <w:rsid w:val="007B67E1"/>
    <w:rsid w:val="009C7E36"/>
    <w:rsid w:val="00A11073"/>
    <w:rsid w:val="00C0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193"/>
  <w15:chartTrackingRefBased/>
  <w15:docId w15:val="{397DB325-67EC-46C5-919B-1BD59438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39E9"/>
    <w:rPr>
      <w:strike w:val="0"/>
      <w:dstrike w:val="0"/>
      <w:color w:val="336699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zy.cz/investice/koronavirus/" TargetMode="External"/><Relationship Id="rId13" Type="http://schemas.openxmlformats.org/officeDocument/2006/relationships/hyperlink" Target="https://www.kurzy.cz/zakony/" TargetMode="External"/><Relationship Id="rId18" Type="http://schemas.openxmlformats.org/officeDocument/2006/relationships/hyperlink" Target="https://www.kurzy.cz/tema/evrop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kurzy.cz/investice/koronavirus/" TargetMode="External"/><Relationship Id="rId7" Type="http://schemas.openxmlformats.org/officeDocument/2006/relationships/hyperlink" Target="https://www.kurzy.cz/zakony/" TargetMode="External"/><Relationship Id="rId12" Type="http://schemas.openxmlformats.org/officeDocument/2006/relationships/hyperlink" Target="https://www.kurzy.cz/zakony/" TargetMode="External"/><Relationship Id="rId17" Type="http://schemas.openxmlformats.org/officeDocument/2006/relationships/hyperlink" Target="https://www.kurzy.cz/investice/koronavirus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kurzy.cz/investice/koronavirus/" TargetMode="External"/><Relationship Id="rId20" Type="http://schemas.openxmlformats.org/officeDocument/2006/relationships/hyperlink" Target="https://www.kurzy.cz/zakon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urzy.cz/zakony/" TargetMode="External"/><Relationship Id="rId11" Type="http://schemas.openxmlformats.org/officeDocument/2006/relationships/hyperlink" Target="https://www.kurzy.cz/zakony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kurzy.cz/zakony/" TargetMode="External"/><Relationship Id="rId15" Type="http://schemas.openxmlformats.org/officeDocument/2006/relationships/hyperlink" Target="https://www.kurzy.cz/zakony/" TargetMode="External"/><Relationship Id="rId23" Type="http://schemas.openxmlformats.org/officeDocument/2006/relationships/hyperlink" Target="https://www.kurzy.cz/investice/koronavirus/" TargetMode="External"/><Relationship Id="rId10" Type="http://schemas.openxmlformats.org/officeDocument/2006/relationships/hyperlink" Target="https://www.kurzy.cz/finance/2020/" TargetMode="External"/><Relationship Id="rId19" Type="http://schemas.openxmlformats.org/officeDocument/2006/relationships/hyperlink" Target="https://www.kurzy.cz/investice/koronavirus/" TargetMode="External"/><Relationship Id="rId4" Type="http://schemas.openxmlformats.org/officeDocument/2006/relationships/hyperlink" Target="https://www.kurzy.cz/zakony/" TargetMode="External"/><Relationship Id="rId9" Type="http://schemas.openxmlformats.org/officeDocument/2006/relationships/hyperlink" Target="https://www.kurzy.cz/investice/koronavirus/" TargetMode="External"/><Relationship Id="rId14" Type="http://schemas.openxmlformats.org/officeDocument/2006/relationships/hyperlink" Target="https://www.kurzy.cz/zakony/" TargetMode="External"/><Relationship Id="rId22" Type="http://schemas.openxmlformats.org/officeDocument/2006/relationships/hyperlink" Target="https://www.kurzy.cz/investice/koronavirus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506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Nežerková</dc:creator>
  <cp:keywords/>
  <dc:description/>
  <cp:lastModifiedBy>Marcela Nežerková</cp:lastModifiedBy>
  <cp:revision>1</cp:revision>
  <cp:lastPrinted>2020-03-10T10:24:00Z</cp:lastPrinted>
  <dcterms:created xsi:type="dcterms:W3CDTF">2020-03-10T10:19:00Z</dcterms:created>
  <dcterms:modified xsi:type="dcterms:W3CDTF">2020-03-10T11:25:00Z</dcterms:modified>
</cp:coreProperties>
</file>